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D119" w14:textId="77777777" w:rsidR="0028513E" w:rsidRDefault="0028513E" w:rsidP="0028513E">
      <w:pPr>
        <w:jc w:val="center"/>
        <w:rPr>
          <w:b/>
          <w:bCs/>
        </w:rPr>
      </w:pPr>
      <w:r w:rsidRPr="002055B2">
        <w:rPr>
          <w:b/>
          <w:bCs/>
        </w:rPr>
        <w:t>List of available final year projects for AY202</w:t>
      </w:r>
      <w:r w:rsidR="00E842DD">
        <w:rPr>
          <w:b/>
          <w:bCs/>
        </w:rPr>
        <w:t>6</w:t>
      </w:r>
      <w:r w:rsidRPr="002055B2">
        <w:rPr>
          <w:b/>
          <w:bCs/>
        </w:rPr>
        <w:t>-202</w:t>
      </w:r>
      <w:r w:rsidR="00E842DD">
        <w:rPr>
          <w:b/>
          <w:bCs/>
        </w:rPr>
        <w:t>7</w:t>
      </w:r>
    </w:p>
    <w:p w14:paraId="42755EA9" w14:textId="77777777" w:rsidR="00CF749F" w:rsidRPr="00CF749F" w:rsidRDefault="00CF749F" w:rsidP="0028513E">
      <w:pPr>
        <w:jc w:val="center"/>
      </w:pPr>
      <w:r w:rsidRPr="00CF749F">
        <w:t xml:space="preserve">(projects will be added </w:t>
      </w:r>
      <w:r w:rsidR="00743849">
        <w:t>once</w:t>
      </w:r>
      <w:r w:rsidRPr="00CF749F">
        <w:t xml:space="preserve"> they are confirmed)</w:t>
      </w:r>
    </w:p>
    <w:p w14:paraId="2BBD442D" w14:textId="77777777" w:rsidR="0028513E" w:rsidRPr="002055B2" w:rsidRDefault="0028513E" w:rsidP="0028513E">
      <w:pPr>
        <w:jc w:val="both"/>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5"/>
        <w:gridCol w:w="2077"/>
        <w:gridCol w:w="2877"/>
      </w:tblGrid>
      <w:tr w:rsidR="0028513E" w:rsidRPr="002055B2" w14:paraId="73994D83" w14:textId="77777777" w:rsidTr="00E70013">
        <w:trPr>
          <w:trHeight w:val="255"/>
        </w:trPr>
        <w:tc>
          <w:tcPr>
            <w:tcW w:w="9095" w:type="dxa"/>
            <w:vAlign w:val="bottom"/>
          </w:tcPr>
          <w:p w14:paraId="16ED3077" w14:textId="77777777" w:rsidR="0028513E" w:rsidRPr="002055B2" w:rsidRDefault="0028513E" w:rsidP="009E509B">
            <w:pPr>
              <w:jc w:val="center"/>
            </w:pPr>
            <w:r w:rsidRPr="002055B2">
              <w:rPr>
                <w:b/>
                <w:bCs/>
                <w:iCs/>
              </w:rPr>
              <w:t>List of available projects</w:t>
            </w:r>
          </w:p>
        </w:tc>
        <w:tc>
          <w:tcPr>
            <w:tcW w:w="2077" w:type="dxa"/>
            <w:vAlign w:val="bottom"/>
          </w:tcPr>
          <w:p w14:paraId="24690EF6" w14:textId="77777777" w:rsidR="0028513E" w:rsidRPr="002055B2" w:rsidRDefault="0028513E" w:rsidP="009E509B">
            <w:pPr>
              <w:jc w:val="center"/>
            </w:pPr>
            <w:r w:rsidRPr="002055B2">
              <w:rPr>
                <w:b/>
                <w:bCs/>
              </w:rPr>
              <w:t>Note</w:t>
            </w:r>
          </w:p>
        </w:tc>
        <w:tc>
          <w:tcPr>
            <w:tcW w:w="2877" w:type="dxa"/>
            <w:vAlign w:val="bottom"/>
          </w:tcPr>
          <w:p w14:paraId="6D6FC303" w14:textId="77777777" w:rsidR="0028513E" w:rsidRPr="002055B2" w:rsidRDefault="007121E9" w:rsidP="009E509B">
            <w:pPr>
              <w:jc w:val="center"/>
              <w:rPr>
                <w:b/>
              </w:rPr>
            </w:pPr>
            <w:r>
              <w:rPr>
                <w:b/>
              </w:rPr>
              <w:t xml:space="preserve">Project </w:t>
            </w:r>
            <w:r w:rsidR="00CF749F">
              <w:rPr>
                <w:b/>
              </w:rPr>
              <w:t xml:space="preserve">supervisor / </w:t>
            </w:r>
            <w:r>
              <w:rPr>
                <w:b/>
              </w:rPr>
              <w:t>m</w:t>
            </w:r>
            <w:r w:rsidR="0028513E" w:rsidRPr="002055B2">
              <w:rPr>
                <w:b/>
              </w:rPr>
              <w:t>entor</w:t>
            </w:r>
          </w:p>
        </w:tc>
      </w:tr>
      <w:tr w:rsidR="00740617" w:rsidRPr="002055B2" w14:paraId="2308DD65" w14:textId="77777777" w:rsidTr="00E70013">
        <w:trPr>
          <w:trHeight w:val="189"/>
        </w:trPr>
        <w:tc>
          <w:tcPr>
            <w:tcW w:w="9095" w:type="dxa"/>
          </w:tcPr>
          <w:p w14:paraId="5B3F8B81" w14:textId="77777777" w:rsidR="00740617" w:rsidRPr="002C0D8A" w:rsidRDefault="00740617" w:rsidP="00740617">
            <w:pPr>
              <w:spacing w:before="120" w:after="120"/>
              <w:rPr>
                <w:bCs/>
                <w:strike/>
              </w:rPr>
            </w:pPr>
            <w:bookmarkStart w:id="0" w:name="_Hlk195178886"/>
            <w:bookmarkStart w:id="1" w:name="_Hlk35649043"/>
            <w:r w:rsidRPr="002C0D8A">
              <w:rPr>
                <w:b/>
                <w:bCs/>
                <w:strike/>
              </w:rPr>
              <w:t xml:space="preserve">Title: </w:t>
            </w:r>
            <w:r w:rsidR="00E842DD" w:rsidRPr="002C0D8A">
              <w:rPr>
                <w:strike/>
              </w:rPr>
              <w:t>Incorporation of carbon particles and effect on mortar properties</w:t>
            </w:r>
          </w:p>
          <w:p w14:paraId="2FD7C9E0" w14:textId="77777777" w:rsidR="00740617" w:rsidRPr="00EC4C70" w:rsidRDefault="00740617" w:rsidP="00740617">
            <w:pPr>
              <w:spacing w:before="120" w:after="120"/>
              <w:jc w:val="both"/>
              <w:rPr>
                <w:b/>
                <w:bCs/>
                <w:strike/>
              </w:rPr>
            </w:pPr>
            <w:r w:rsidRPr="002C0D8A">
              <w:rPr>
                <w:b/>
                <w:bCs/>
                <w:strike/>
              </w:rPr>
              <w:t>Description:</w:t>
            </w:r>
            <w:r w:rsidRPr="002C0D8A">
              <w:rPr>
                <w:strike/>
                <w:color w:val="242424"/>
                <w:bdr w:val="none" w:sz="0" w:space="0" w:color="auto" w:frame="1"/>
              </w:rPr>
              <w:t xml:space="preserve"> </w:t>
            </w:r>
            <w:r w:rsidR="00E842DD" w:rsidRPr="002C0D8A">
              <w:rPr>
                <w:strike/>
                <w:color w:val="242424"/>
                <w:bdr w:val="none" w:sz="0" w:space="0" w:color="auto" w:frame="1"/>
              </w:rPr>
              <w:t>Dry mix mortar provides alternative high volume usage pathway for carbon rich materials. In this project, carbon particles will be used to (partially) replace sands in mortar making.  Functional surfactants will be used when mortar test specimens are prepared. Workability of fresh mortar will be controlled using slump test. Compressive strength, bending strength and water absorption of the hardened mortar will be measured and compared with reference samples without the surface treatment. The student working on this project will obtain skills in mortar preparation, materials testing, materials characterization, and data analysis</w:t>
            </w:r>
            <w:r w:rsidRPr="002C0D8A">
              <w:rPr>
                <w:bCs/>
                <w:strike/>
              </w:rPr>
              <w:t>.</w:t>
            </w:r>
            <w:bookmarkEnd w:id="0"/>
          </w:p>
        </w:tc>
        <w:tc>
          <w:tcPr>
            <w:tcW w:w="2077" w:type="dxa"/>
          </w:tcPr>
          <w:p w14:paraId="04687371" w14:textId="7901785E" w:rsidR="00740617" w:rsidRDefault="00740617" w:rsidP="00740617">
            <w:pPr>
              <w:spacing w:before="120" w:after="120"/>
            </w:pPr>
            <w:r>
              <w:t>NTU-based project</w:t>
            </w:r>
            <w:r w:rsidR="00EC4C70">
              <w:t xml:space="preserve"> </w:t>
            </w:r>
            <w:r w:rsidR="002C0D8A">
              <w:rPr>
                <w:color w:val="FF0000"/>
              </w:rPr>
              <w:t>(taken)</w:t>
            </w:r>
          </w:p>
        </w:tc>
        <w:tc>
          <w:tcPr>
            <w:tcW w:w="2877" w:type="dxa"/>
          </w:tcPr>
          <w:p w14:paraId="36215A18" w14:textId="77777777" w:rsidR="00740617" w:rsidRDefault="00740617" w:rsidP="00740617">
            <w:pPr>
              <w:spacing w:before="120" w:after="120"/>
            </w:pPr>
            <w:r>
              <w:t>mentored by Dr. Ma Jielin (</w:t>
            </w:r>
            <w:hyperlink r:id="rId7" w:history="1">
              <w:r w:rsidRPr="00825663">
                <w:rPr>
                  <w:rStyle w:val="Hyperlink"/>
                </w:rPr>
                <w:t>jielin.ma@ntu.edu.sg</w:t>
              </w:r>
            </w:hyperlink>
            <w:r>
              <w:t>)</w:t>
            </w:r>
          </w:p>
          <w:p w14:paraId="388A0C5B" w14:textId="77777777" w:rsidR="00D0091B" w:rsidRPr="007121E9" w:rsidRDefault="00D0091B" w:rsidP="00740617">
            <w:pPr>
              <w:spacing w:before="120" w:after="120"/>
            </w:pPr>
          </w:p>
        </w:tc>
      </w:tr>
      <w:tr w:rsidR="00E71462" w:rsidRPr="002055B2" w14:paraId="7744669C" w14:textId="77777777" w:rsidTr="00E70013">
        <w:trPr>
          <w:trHeight w:val="189"/>
        </w:trPr>
        <w:tc>
          <w:tcPr>
            <w:tcW w:w="9095" w:type="dxa"/>
          </w:tcPr>
          <w:p w14:paraId="6140391C" w14:textId="77777777" w:rsidR="00E71462" w:rsidRPr="00FC2CF7" w:rsidRDefault="00E71462" w:rsidP="00E71462">
            <w:pPr>
              <w:spacing w:before="120" w:after="120"/>
              <w:rPr>
                <w:bCs/>
                <w:strike/>
              </w:rPr>
            </w:pPr>
            <w:r w:rsidRPr="00FC2CF7">
              <w:rPr>
                <w:b/>
                <w:bCs/>
                <w:strike/>
              </w:rPr>
              <w:t>Title:</w:t>
            </w:r>
            <w:r w:rsidRPr="00FC2CF7">
              <w:rPr>
                <w:bCs/>
                <w:strike/>
              </w:rPr>
              <w:t xml:space="preserve"> Development of hydrophobic coatings via wet chemical routes</w:t>
            </w:r>
          </w:p>
          <w:p w14:paraId="77DBC62E" w14:textId="77777777" w:rsidR="00E71462" w:rsidRPr="00FC2CF7" w:rsidRDefault="00E71462" w:rsidP="00E71462">
            <w:pPr>
              <w:spacing w:before="120" w:after="120"/>
              <w:rPr>
                <w:strike/>
                <w:color w:val="242424"/>
                <w:bdr w:val="none" w:sz="0" w:space="0" w:color="auto" w:frame="1"/>
              </w:rPr>
            </w:pPr>
            <w:r w:rsidRPr="00FC2CF7">
              <w:rPr>
                <w:b/>
                <w:bCs/>
                <w:strike/>
              </w:rPr>
              <w:t>Description:</w:t>
            </w:r>
            <w:r w:rsidRPr="00FC2CF7">
              <w:rPr>
                <w:strike/>
                <w:color w:val="242424"/>
                <w:bdr w:val="none" w:sz="0" w:space="0" w:color="auto" w:frame="1"/>
              </w:rPr>
              <w:t xml:space="preserve"> In this project, the students will develop and study hydrophobic/superhydrophobic coatings with re-entrant surface structures using simple, scalable methods such as spray-coating. The student will investigate how formulation and processing parameters affect the formation of re-entrant structures, and how these features influence wettability and mechanical durability.</w:t>
            </w:r>
          </w:p>
          <w:p w14:paraId="26223978" w14:textId="454EB8D7" w:rsidR="00E71462" w:rsidRPr="002055B2" w:rsidRDefault="00E71462" w:rsidP="00E71462">
            <w:pPr>
              <w:spacing w:before="120" w:after="120"/>
              <w:rPr>
                <w:b/>
                <w:bCs/>
              </w:rPr>
            </w:pPr>
            <w:r w:rsidRPr="00FC2CF7">
              <w:rPr>
                <w:strike/>
                <w:color w:val="242424"/>
                <w:bdr w:val="none" w:sz="0" w:space="0" w:color="auto" w:frame="1"/>
              </w:rPr>
              <w:t>The student will gain experience in coating formulation, surface characterization (e.g. contact angle measurements, optical/SEM imaging), etc.</w:t>
            </w:r>
          </w:p>
        </w:tc>
        <w:tc>
          <w:tcPr>
            <w:tcW w:w="2077" w:type="dxa"/>
          </w:tcPr>
          <w:p w14:paraId="011780E4" w14:textId="77777777" w:rsidR="00E71462" w:rsidRDefault="00E71462" w:rsidP="00E71462">
            <w:pPr>
              <w:spacing w:before="120" w:after="120"/>
            </w:pPr>
            <w:r>
              <w:t>NTU-based project</w:t>
            </w:r>
          </w:p>
          <w:p w14:paraId="0A0378E7" w14:textId="396A47BA" w:rsidR="00FC2CF7" w:rsidRPr="00F36313" w:rsidRDefault="00FC2CF7" w:rsidP="00E71462">
            <w:pPr>
              <w:spacing w:before="120" w:after="120"/>
              <w:rPr>
                <w:color w:val="FF0000"/>
              </w:rPr>
            </w:pPr>
            <w:r>
              <w:rPr>
                <w:color w:val="FF0000"/>
              </w:rPr>
              <w:t>(taken)</w:t>
            </w:r>
          </w:p>
        </w:tc>
        <w:tc>
          <w:tcPr>
            <w:tcW w:w="2877" w:type="dxa"/>
          </w:tcPr>
          <w:p w14:paraId="4241F442" w14:textId="02F335E3" w:rsidR="00E71462" w:rsidRDefault="00E71462" w:rsidP="00E71462">
            <w:pPr>
              <w:spacing w:before="120" w:after="120"/>
            </w:pPr>
            <w:r>
              <w:t>mentored by Ms. Heng Xing Er (</w:t>
            </w:r>
            <w:hyperlink r:id="rId8" w:history="1">
              <w:r w:rsidRPr="003417C3">
                <w:rPr>
                  <w:rStyle w:val="Hyperlink"/>
                </w:rPr>
                <w:t>he0002er@e.ntu.edu.sg</w:t>
              </w:r>
            </w:hyperlink>
            <w:r>
              <w:t>)</w:t>
            </w:r>
          </w:p>
        </w:tc>
      </w:tr>
      <w:tr w:rsidR="00BA35FB" w:rsidRPr="002055B2" w14:paraId="41E5ECB9" w14:textId="77777777" w:rsidTr="00E70013">
        <w:trPr>
          <w:trHeight w:val="189"/>
        </w:trPr>
        <w:tc>
          <w:tcPr>
            <w:tcW w:w="9095" w:type="dxa"/>
          </w:tcPr>
          <w:p w14:paraId="550CB458" w14:textId="77777777" w:rsidR="00BA35FB" w:rsidRPr="00035EDD" w:rsidRDefault="00BA35FB" w:rsidP="00BA35FB">
            <w:pPr>
              <w:spacing w:before="120" w:after="120"/>
              <w:rPr>
                <w:bCs/>
              </w:rPr>
            </w:pPr>
            <w:r w:rsidRPr="00035EDD">
              <w:rPr>
                <w:b/>
                <w:bCs/>
              </w:rPr>
              <w:t>Title:</w:t>
            </w:r>
            <w:r w:rsidRPr="00035EDD">
              <w:rPr>
                <w:bCs/>
              </w:rPr>
              <w:t xml:space="preserve"> Anti-corrosion and mechanically robust superhydrophobic coatings on marine titanium alloys</w:t>
            </w:r>
          </w:p>
          <w:p w14:paraId="16215853" w14:textId="636F7825" w:rsidR="00BA35FB" w:rsidRPr="002055B2" w:rsidRDefault="00BA35FB" w:rsidP="00BA35FB">
            <w:pPr>
              <w:spacing w:before="120" w:after="120"/>
              <w:rPr>
                <w:b/>
                <w:bCs/>
              </w:rPr>
            </w:pPr>
            <w:r w:rsidRPr="00035EDD">
              <w:rPr>
                <w:b/>
                <w:bCs/>
              </w:rPr>
              <w:t>Description:</w:t>
            </w:r>
            <w:r w:rsidRPr="00035EDD">
              <w:rPr>
                <w:bCs/>
              </w:rPr>
              <w:t xml:space="preserve"> </w:t>
            </w:r>
            <w:r w:rsidRPr="00035EDD">
              <w:rPr>
                <w:color w:val="242424"/>
                <w:bdr w:val="none" w:sz="0" w:space="0" w:color="auto" w:frame="1"/>
              </w:rPr>
              <w:t xml:space="preserve">Marine engineering equipment is highly susceptible to corrosion in harsh ocean environments, which can significantly shorten its operational lifespan. Titanium (Ti) alloys are extensively used in the marine industry because of their excellent corrosion resistance, high strength-to-weight ratio, and outstanding weldability. However, high concentrations of chloride ions (Cl-) in seawater compromise the passive protective film on Ti alloy surfaces, leading to accelerated degradation. Surface modification techniques, </w:t>
            </w:r>
            <w:r w:rsidRPr="00035EDD">
              <w:rPr>
                <w:color w:val="242424"/>
                <w:bdr w:val="none" w:sz="0" w:space="0" w:color="auto" w:frame="1"/>
              </w:rPr>
              <w:lastRenderedPageBreak/>
              <w:t>particularly the development of superhydrophobic coatings, have emerged as an effective strategy for blocking chloride-ion penetration, thereby improving corrosion resistance and prolonging service life. This project aims to investigate the relationship between coating process parameters and the resulting corrosion-resistance performance of superhydrophobic coatings on Ti alloys. Through this project, the student will gain hands-on experience in coating fabrication, corrosion characterization and testing, as well as experimental data analysis.</w:t>
            </w:r>
          </w:p>
        </w:tc>
        <w:tc>
          <w:tcPr>
            <w:tcW w:w="2077" w:type="dxa"/>
          </w:tcPr>
          <w:p w14:paraId="18462020" w14:textId="1D3CC5EC" w:rsidR="00BA35FB" w:rsidRDefault="00BA35FB" w:rsidP="00BA35FB">
            <w:pPr>
              <w:spacing w:before="120" w:after="120"/>
            </w:pPr>
            <w:r w:rsidRPr="00B56252">
              <w:lastRenderedPageBreak/>
              <w:t>NTU-based project</w:t>
            </w:r>
            <w:r w:rsidR="00B01D12">
              <w:t xml:space="preserve"> </w:t>
            </w:r>
          </w:p>
        </w:tc>
        <w:tc>
          <w:tcPr>
            <w:tcW w:w="2877" w:type="dxa"/>
          </w:tcPr>
          <w:p w14:paraId="554B3966" w14:textId="28B3AB8D" w:rsidR="00BA35FB" w:rsidRDefault="00BA35FB" w:rsidP="00BA35FB">
            <w:pPr>
              <w:spacing w:before="120" w:after="120"/>
            </w:pPr>
            <w:r w:rsidRPr="00B56252">
              <w:t>mentored by Dr. Li Cong (</w:t>
            </w:r>
            <w:hyperlink r:id="rId9" w:history="1">
              <w:r w:rsidRPr="00B56252">
                <w:rPr>
                  <w:rStyle w:val="Hyperlink"/>
                </w:rPr>
                <w:t>mse-cong.li@ntu.edu.sg</w:t>
              </w:r>
            </w:hyperlink>
            <w:r w:rsidRPr="00B56252">
              <w:t xml:space="preserve">) </w:t>
            </w:r>
          </w:p>
        </w:tc>
      </w:tr>
      <w:tr w:rsidR="00BA35FB" w:rsidRPr="002055B2" w14:paraId="00A0943D" w14:textId="77777777" w:rsidTr="00E70013">
        <w:trPr>
          <w:trHeight w:val="189"/>
        </w:trPr>
        <w:tc>
          <w:tcPr>
            <w:tcW w:w="9095" w:type="dxa"/>
          </w:tcPr>
          <w:p w14:paraId="51E454A0" w14:textId="77777777" w:rsidR="00BA35FB" w:rsidRPr="00B56252" w:rsidRDefault="00BA35FB" w:rsidP="00BA35FB">
            <w:pPr>
              <w:spacing w:before="120" w:after="120"/>
              <w:rPr>
                <w:bCs/>
              </w:rPr>
            </w:pPr>
            <w:r w:rsidRPr="00B56252">
              <w:rPr>
                <w:b/>
                <w:bCs/>
              </w:rPr>
              <w:t>Title:</w:t>
            </w:r>
            <w:r w:rsidRPr="00B56252">
              <w:rPr>
                <w:bCs/>
              </w:rPr>
              <w:t xml:space="preserve"> Photothermal superhydrophobic coatings for anti-icing and de-icing</w:t>
            </w:r>
          </w:p>
          <w:p w14:paraId="2CB759EA" w14:textId="3F8F569E" w:rsidR="00BA35FB" w:rsidRPr="002055B2" w:rsidRDefault="00BA35FB" w:rsidP="00BA35FB">
            <w:pPr>
              <w:spacing w:before="120" w:after="120"/>
              <w:rPr>
                <w:b/>
                <w:bCs/>
              </w:rPr>
            </w:pPr>
            <w:r w:rsidRPr="00B56252">
              <w:rPr>
                <w:b/>
                <w:bCs/>
              </w:rPr>
              <w:t>Description:</w:t>
            </w:r>
            <w:r w:rsidRPr="00B56252">
              <w:rPr>
                <w:bCs/>
              </w:rPr>
              <w:t xml:space="preserve"> </w:t>
            </w:r>
            <w:r w:rsidRPr="00B56252">
              <w:rPr>
                <w:color w:val="242424"/>
                <w:bdr w:val="none" w:sz="0" w:space="0" w:color="auto" w:frame="1"/>
              </w:rPr>
              <w:t xml:space="preserve">Ice accumulation on structures such as high-voltage power lines, aircraft, and wind turbines under lower-temperature conditions can lead to severe mechanical damage, operational failures, increased energy consumption, and substantial economic losses. Superhydrophobic surfaces, characterized by low surface energy and unique micro/nanostructures, have shown great potential in reducing ice adhesion and delaying ice formation. Incorporating photothermal fillers into superhydrophobic coatings can further enhance active de-icing performance by converting solar energy into heat, thereby accelerating ice melting under sunlight irradiation. This project aims to develop bio-inspired </w:t>
            </w:r>
            <w:proofErr w:type="spellStart"/>
            <w:r w:rsidRPr="00B56252">
              <w:rPr>
                <w:color w:val="242424"/>
                <w:bdr w:val="none" w:sz="0" w:space="0" w:color="auto" w:frame="1"/>
              </w:rPr>
              <w:t>icephobic</w:t>
            </w:r>
            <w:proofErr w:type="spellEnd"/>
            <w:r w:rsidRPr="00B56252">
              <w:rPr>
                <w:color w:val="242424"/>
                <w:bdr w:val="none" w:sz="0" w:space="0" w:color="auto" w:frame="1"/>
              </w:rPr>
              <w:t xml:space="preserve"> materials with excellent passive anti-icing and active de-icing capabilities. The study will focus on understanding how surface structure and properties influence ice formation, adhesion, and removal mechanisms in superhydrophobic coatings. Through this project, the student will gain knowledge of the photothermal effects of carbon-based materials, as well as practical experience in sample fabrication, surface characterization, and icing/deicing experiments.</w:t>
            </w:r>
          </w:p>
        </w:tc>
        <w:tc>
          <w:tcPr>
            <w:tcW w:w="2077" w:type="dxa"/>
          </w:tcPr>
          <w:p w14:paraId="11011E48" w14:textId="78FAB2BA" w:rsidR="00BA35FB" w:rsidRPr="00CE32B7" w:rsidRDefault="00BA35FB" w:rsidP="00BA35FB">
            <w:pPr>
              <w:spacing w:before="120" w:after="120"/>
              <w:rPr>
                <w:color w:val="FF0000"/>
              </w:rPr>
            </w:pPr>
            <w:r w:rsidRPr="00B56252">
              <w:t>NTU-based project</w:t>
            </w:r>
          </w:p>
        </w:tc>
        <w:tc>
          <w:tcPr>
            <w:tcW w:w="2877" w:type="dxa"/>
          </w:tcPr>
          <w:p w14:paraId="72F37370" w14:textId="10C8F29B" w:rsidR="00BA35FB" w:rsidRDefault="00BA35FB" w:rsidP="00BA35FB">
            <w:pPr>
              <w:spacing w:before="120" w:after="120"/>
            </w:pPr>
            <w:r w:rsidRPr="00B56252">
              <w:t>mentored by Dr. Li Cong (</w:t>
            </w:r>
            <w:hyperlink r:id="rId10" w:history="1">
              <w:r w:rsidRPr="00B56252">
                <w:rPr>
                  <w:rStyle w:val="Hyperlink"/>
                </w:rPr>
                <w:t>mse-cong.li@ntu.edu.sg</w:t>
              </w:r>
            </w:hyperlink>
            <w:r w:rsidRPr="00B56252">
              <w:t xml:space="preserve">) </w:t>
            </w:r>
          </w:p>
        </w:tc>
      </w:tr>
      <w:bookmarkEnd w:id="1"/>
    </w:tbl>
    <w:p w14:paraId="2B63A813" w14:textId="77777777" w:rsidR="002A282B" w:rsidRPr="0028513E" w:rsidRDefault="002A282B" w:rsidP="0028513E">
      <w:pPr>
        <w:rPr>
          <w:lang w:val="en-SG"/>
        </w:rPr>
      </w:pPr>
    </w:p>
    <w:sectPr w:rsidR="002A282B" w:rsidRPr="0028513E" w:rsidSect="000439A4">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5192" w14:textId="77777777" w:rsidR="00D004B0" w:rsidRDefault="00D004B0" w:rsidP="00E5200D">
      <w:r>
        <w:separator/>
      </w:r>
    </w:p>
  </w:endnote>
  <w:endnote w:type="continuationSeparator" w:id="0">
    <w:p w14:paraId="4A98C4F7" w14:textId="77777777" w:rsidR="00D004B0" w:rsidRDefault="00D004B0" w:rsidP="00E5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6CC3" w14:textId="77777777" w:rsidR="00D004B0" w:rsidRDefault="00D004B0" w:rsidP="00E5200D">
      <w:r>
        <w:separator/>
      </w:r>
    </w:p>
  </w:footnote>
  <w:footnote w:type="continuationSeparator" w:id="0">
    <w:p w14:paraId="04EBFB9B" w14:textId="77777777" w:rsidR="00D004B0" w:rsidRDefault="00D004B0" w:rsidP="00E5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E90"/>
    <w:multiLevelType w:val="hybridMultilevel"/>
    <w:tmpl w:val="4FD4D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76A49"/>
    <w:multiLevelType w:val="hybridMultilevel"/>
    <w:tmpl w:val="1EF86E9A"/>
    <w:lvl w:ilvl="0" w:tplc="FFFFFFFF">
      <w:start w:val="1"/>
      <w:numFmt w:val="bullet"/>
      <w:lvlText w:val=""/>
      <w:lvlJc w:val="left"/>
      <w:pPr>
        <w:ind w:left="720" w:hanging="360"/>
      </w:pPr>
      <w:rPr>
        <w:rFonts w:ascii="Wingdings" w:hAnsi="Wingdings" w:hint="default"/>
      </w:rPr>
    </w:lvl>
    <w:lvl w:ilvl="1" w:tplc="4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3064C1"/>
    <w:multiLevelType w:val="hybridMultilevel"/>
    <w:tmpl w:val="21BA4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2174D0"/>
    <w:multiLevelType w:val="hybridMultilevel"/>
    <w:tmpl w:val="B122EBC2"/>
    <w:lvl w:ilvl="0" w:tplc="4809000D">
      <w:start w:val="1"/>
      <w:numFmt w:val="bullet"/>
      <w:lvlText w:val=""/>
      <w:lvlJc w:val="left"/>
      <w:pPr>
        <w:ind w:left="720" w:hanging="360"/>
      </w:pPr>
      <w:rPr>
        <w:rFonts w:ascii="Wingdings" w:hAnsi="Wingdings" w:hint="default"/>
      </w:rPr>
    </w:lvl>
    <w:lvl w:ilvl="1" w:tplc="21668EB0">
      <w:numFmt w:val="bullet"/>
      <w:lvlText w:val="•"/>
      <w:lvlJc w:val="left"/>
      <w:pPr>
        <w:ind w:left="1800" w:hanging="720"/>
      </w:pPr>
      <w:rPr>
        <w:rFonts w:ascii="Times New Roman" w:eastAsia="SimSu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69D0255"/>
    <w:multiLevelType w:val="hybridMultilevel"/>
    <w:tmpl w:val="95348722"/>
    <w:lvl w:ilvl="0" w:tplc="13F05B08">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96496D"/>
    <w:multiLevelType w:val="hybridMultilevel"/>
    <w:tmpl w:val="377E6E58"/>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15278D"/>
    <w:multiLevelType w:val="hybridMultilevel"/>
    <w:tmpl w:val="E18AE98E"/>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AD776F"/>
    <w:multiLevelType w:val="hybridMultilevel"/>
    <w:tmpl w:val="6D9A22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8202E93"/>
    <w:multiLevelType w:val="hybridMultilevel"/>
    <w:tmpl w:val="743EE774"/>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4060D0E"/>
    <w:multiLevelType w:val="hybridMultilevel"/>
    <w:tmpl w:val="D6DEAA36"/>
    <w:lvl w:ilvl="0" w:tplc="5BB23464">
      <w:start w:val="1"/>
      <w:numFmt w:val="bullet"/>
      <w:lvlText w:val=""/>
      <w:lvlJc w:val="left"/>
      <w:pPr>
        <w:ind w:left="720" w:hanging="360"/>
      </w:pPr>
      <w:rPr>
        <w:rFonts w:ascii="Symbol" w:eastAsia="SimSun" w:hAnsi="Symbol" w:cs="Times New Roman" w:hint="default"/>
        <w:i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ADE2169"/>
    <w:multiLevelType w:val="hybridMultilevel"/>
    <w:tmpl w:val="CE16B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9142206">
    <w:abstractNumId w:val="2"/>
  </w:num>
  <w:num w:numId="2" w16cid:durableId="2013406854">
    <w:abstractNumId w:val="4"/>
  </w:num>
  <w:num w:numId="3" w16cid:durableId="269893941">
    <w:abstractNumId w:val="10"/>
  </w:num>
  <w:num w:numId="4" w16cid:durableId="1467435383">
    <w:abstractNumId w:val="5"/>
  </w:num>
  <w:num w:numId="5" w16cid:durableId="449860272">
    <w:abstractNumId w:val="0"/>
  </w:num>
  <w:num w:numId="6" w16cid:durableId="1850291655">
    <w:abstractNumId w:val="7"/>
  </w:num>
  <w:num w:numId="7" w16cid:durableId="1286884116">
    <w:abstractNumId w:val="8"/>
  </w:num>
  <w:num w:numId="8" w16cid:durableId="302660764">
    <w:abstractNumId w:val="6"/>
  </w:num>
  <w:num w:numId="9" w16cid:durableId="1594783996">
    <w:abstractNumId w:val="3"/>
  </w:num>
  <w:num w:numId="10" w16cid:durableId="666133232">
    <w:abstractNumId w:val="1"/>
  </w:num>
  <w:num w:numId="11" w16cid:durableId="1565219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52F9"/>
    <w:rsid w:val="000057B9"/>
    <w:rsid w:val="00013CB7"/>
    <w:rsid w:val="00016F63"/>
    <w:rsid w:val="00020CF8"/>
    <w:rsid w:val="00021581"/>
    <w:rsid w:val="00027201"/>
    <w:rsid w:val="000350F9"/>
    <w:rsid w:val="00035AF8"/>
    <w:rsid w:val="00035EDD"/>
    <w:rsid w:val="000439A4"/>
    <w:rsid w:val="0005520B"/>
    <w:rsid w:val="00074281"/>
    <w:rsid w:val="0008079E"/>
    <w:rsid w:val="00084C09"/>
    <w:rsid w:val="0009038A"/>
    <w:rsid w:val="00092271"/>
    <w:rsid w:val="00097DF4"/>
    <w:rsid w:val="000A25F0"/>
    <w:rsid w:val="000A52F9"/>
    <w:rsid w:val="000A689D"/>
    <w:rsid w:val="000B0486"/>
    <w:rsid w:val="000B3143"/>
    <w:rsid w:val="000B65B3"/>
    <w:rsid w:val="000C3B8E"/>
    <w:rsid w:val="000D15B7"/>
    <w:rsid w:val="000D3D36"/>
    <w:rsid w:val="000D5E5A"/>
    <w:rsid w:val="000E0191"/>
    <w:rsid w:val="000F7011"/>
    <w:rsid w:val="001114B7"/>
    <w:rsid w:val="001138AC"/>
    <w:rsid w:val="001170BA"/>
    <w:rsid w:val="00131808"/>
    <w:rsid w:val="001333BE"/>
    <w:rsid w:val="00141D75"/>
    <w:rsid w:val="0015180D"/>
    <w:rsid w:val="00153848"/>
    <w:rsid w:val="00171F31"/>
    <w:rsid w:val="00187A3D"/>
    <w:rsid w:val="00187B86"/>
    <w:rsid w:val="0019222E"/>
    <w:rsid w:val="001936D6"/>
    <w:rsid w:val="001A331F"/>
    <w:rsid w:val="001A44EA"/>
    <w:rsid w:val="001B151C"/>
    <w:rsid w:val="001D2CF0"/>
    <w:rsid w:val="001D6209"/>
    <w:rsid w:val="001D7BDE"/>
    <w:rsid w:val="001E3757"/>
    <w:rsid w:val="001E43B6"/>
    <w:rsid w:val="001F75B0"/>
    <w:rsid w:val="0020055E"/>
    <w:rsid w:val="0020097D"/>
    <w:rsid w:val="0021422A"/>
    <w:rsid w:val="00224B97"/>
    <w:rsid w:val="00225105"/>
    <w:rsid w:val="0022614A"/>
    <w:rsid w:val="002337A4"/>
    <w:rsid w:val="00234092"/>
    <w:rsid w:val="0023450C"/>
    <w:rsid w:val="00234D8C"/>
    <w:rsid w:val="00236649"/>
    <w:rsid w:val="00244A47"/>
    <w:rsid w:val="002515B7"/>
    <w:rsid w:val="00253475"/>
    <w:rsid w:val="0025730A"/>
    <w:rsid w:val="002636A4"/>
    <w:rsid w:val="0026388A"/>
    <w:rsid w:val="00266F4B"/>
    <w:rsid w:val="0027068D"/>
    <w:rsid w:val="00274BDF"/>
    <w:rsid w:val="00280557"/>
    <w:rsid w:val="0028199E"/>
    <w:rsid w:val="0028513E"/>
    <w:rsid w:val="0029177F"/>
    <w:rsid w:val="002946A8"/>
    <w:rsid w:val="00297756"/>
    <w:rsid w:val="002A2813"/>
    <w:rsid w:val="002A282B"/>
    <w:rsid w:val="002A3F4D"/>
    <w:rsid w:val="002B6BFD"/>
    <w:rsid w:val="002C0D8A"/>
    <w:rsid w:val="002C25E3"/>
    <w:rsid w:val="002C5AE9"/>
    <w:rsid w:val="002D0C0F"/>
    <w:rsid w:val="002D0D06"/>
    <w:rsid w:val="002E344C"/>
    <w:rsid w:val="002E676F"/>
    <w:rsid w:val="002F12B2"/>
    <w:rsid w:val="002F1854"/>
    <w:rsid w:val="00305893"/>
    <w:rsid w:val="0031076F"/>
    <w:rsid w:val="00322611"/>
    <w:rsid w:val="00327AE2"/>
    <w:rsid w:val="00332639"/>
    <w:rsid w:val="003331D9"/>
    <w:rsid w:val="00337172"/>
    <w:rsid w:val="003425DB"/>
    <w:rsid w:val="00342EDE"/>
    <w:rsid w:val="00352103"/>
    <w:rsid w:val="0035624B"/>
    <w:rsid w:val="00361CFE"/>
    <w:rsid w:val="00363814"/>
    <w:rsid w:val="00366459"/>
    <w:rsid w:val="003730D6"/>
    <w:rsid w:val="0037792E"/>
    <w:rsid w:val="00377DC1"/>
    <w:rsid w:val="00384F39"/>
    <w:rsid w:val="0038638B"/>
    <w:rsid w:val="00390F49"/>
    <w:rsid w:val="00395A73"/>
    <w:rsid w:val="003961A0"/>
    <w:rsid w:val="003A2CC1"/>
    <w:rsid w:val="003A3AF0"/>
    <w:rsid w:val="003A547A"/>
    <w:rsid w:val="003B0EA6"/>
    <w:rsid w:val="003C6485"/>
    <w:rsid w:val="003D60C2"/>
    <w:rsid w:val="003E439B"/>
    <w:rsid w:val="003F2F67"/>
    <w:rsid w:val="00401102"/>
    <w:rsid w:val="00403179"/>
    <w:rsid w:val="004048F8"/>
    <w:rsid w:val="00406045"/>
    <w:rsid w:val="00407BC8"/>
    <w:rsid w:val="0041120D"/>
    <w:rsid w:val="00412972"/>
    <w:rsid w:val="0041571B"/>
    <w:rsid w:val="00426B03"/>
    <w:rsid w:val="0043552F"/>
    <w:rsid w:val="004524E0"/>
    <w:rsid w:val="00473347"/>
    <w:rsid w:val="004733DC"/>
    <w:rsid w:val="00477992"/>
    <w:rsid w:val="00477E26"/>
    <w:rsid w:val="004855A7"/>
    <w:rsid w:val="00486CA5"/>
    <w:rsid w:val="00487E1C"/>
    <w:rsid w:val="004914B3"/>
    <w:rsid w:val="004927C7"/>
    <w:rsid w:val="004A2337"/>
    <w:rsid w:val="004A2D38"/>
    <w:rsid w:val="004C692A"/>
    <w:rsid w:val="004C780C"/>
    <w:rsid w:val="004D3435"/>
    <w:rsid w:val="004E06EA"/>
    <w:rsid w:val="004E6943"/>
    <w:rsid w:val="004F2780"/>
    <w:rsid w:val="004F3230"/>
    <w:rsid w:val="00506428"/>
    <w:rsid w:val="005146A6"/>
    <w:rsid w:val="00517F32"/>
    <w:rsid w:val="005220B4"/>
    <w:rsid w:val="005244EE"/>
    <w:rsid w:val="0053308F"/>
    <w:rsid w:val="00534435"/>
    <w:rsid w:val="00544138"/>
    <w:rsid w:val="00551668"/>
    <w:rsid w:val="00552DF3"/>
    <w:rsid w:val="00560D69"/>
    <w:rsid w:val="005677DB"/>
    <w:rsid w:val="00567F5B"/>
    <w:rsid w:val="00594A70"/>
    <w:rsid w:val="0059541F"/>
    <w:rsid w:val="005A39A2"/>
    <w:rsid w:val="005A3CF7"/>
    <w:rsid w:val="005A50B7"/>
    <w:rsid w:val="005C4BF8"/>
    <w:rsid w:val="005D3D36"/>
    <w:rsid w:val="005D6191"/>
    <w:rsid w:val="005F1464"/>
    <w:rsid w:val="00602412"/>
    <w:rsid w:val="00604C82"/>
    <w:rsid w:val="00611548"/>
    <w:rsid w:val="00623794"/>
    <w:rsid w:val="00635AF2"/>
    <w:rsid w:val="00635ECD"/>
    <w:rsid w:val="006377C2"/>
    <w:rsid w:val="00642C17"/>
    <w:rsid w:val="0064490D"/>
    <w:rsid w:val="00663B0B"/>
    <w:rsid w:val="00682136"/>
    <w:rsid w:val="00683910"/>
    <w:rsid w:val="00687A91"/>
    <w:rsid w:val="00695883"/>
    <w:rsid w:val="006976B4"/>
    <w:rsid w:val="006A7FFC"/>
    <w:rsid w:val="006B089B"/>
    <w:rsid w:val="006B15C5"/>
    <w:rsid w:val="006B3DE6"/>
    <w:rsid w:val="006B6016"/>
    <w:rsid w:val="006C2DEB"/>
    <w:rsid w:val="006C630F"/>
    <w:rsid w:val="006D00E5"/>
    <w:rsid w:val="006D47FC"/>
    <w:rsid w:val="006D55E1"/>
    <w:rsid w:val="006E430D"/>
    <w:rsid w:val="006F1BBB"/>
    <w:rsid w:val="006F1BE7"/>
    <w:rsid w:val="006F5576"/>
    <w:rsid w:val="006F6294"/>
    <w:rsid w:val="006F6761"/>
    <w:rsid w:val="007016B7"/>
    <w:rsid w:val="00702D99"/>
    <w:rsid w:val="00704D8B"/>
    <w:rsid w:val="00704DA2"/>
    <w:rsid w:val="007121E9"/>
    <w:rsid w:val="00714629"/>
    <w:rsid w:val="00714912"/>
    <w:rsid w:val="007167B5"/>
    <w:rsid w:val="00720473"/>
    <w:rsid w:val="00721411"/>
    <w:rsid w:val="007311D6"/>
    <w:rsid w:val="00740617"/>
    <w:rsid w:val="00743849"/>
    <w:rsid w:val="0074441A"/>
    <w:rsid w:val="00750D5F"/>
    <w:rsid w:val="00752283"/>
    <w:rsid w:val="00781562"/>
    <w:rsid w:val="00785825"/>
    <w:rsid w:val="007941BE"/>
    <w:rsid w:val="007947AD"/>
    <w:rsid w:val="0079737C"/>
    <w:rsid w:val="007A0401"/>
    <w:rsid w:val="007A11E4"/>
    <w:rsid w:val="007A1389"/>
    <w:rsid w:val="007A23F0"/>
    <w:rsid w:val="007B4AE4"/>
    <w:rsid w:val="007C08EA"/>
    <w:rsid w:val="007C5B98"/>
    <w:rsid w:val="007D1293"/>
    <w:rsid w:val="007E05AA"/>
    <w:rsid w:val="007F514E"/>
    <w:rsid w:val="007F51C1"/>
    <w:rsid w:val="00806083"/>
    <w:rsid w:val="008065BA"/>
    <w:rsid w:val="00815BE3"/>
    <w:rsid w:val="00827ECF"/>
    <w:rsid w:val="00831E24"/>
    <w:rsid w:val="008336DE"/>
    <w:rsid w:val="00835B23"/>
    <w:rsid w:val="00840ABF"/>
    <w:rsid w:val="00851FA2"/>
    <w:rsid w:val="008529CF"/>
    <w:rsid w:val="008633A6"/>
    <w:rsid w:val="00865468"/>
    <w:rsid w:val="00866938"/>
    <w:rsid w:val="00873EAD"/>
    <w:rsid w:val="00881989"/>
    <w:rsid w:val="00887281"/>
    <w:rsid w:val="00896E8D"/>
    <w:rsid w:val="00897377"/>
    <w:rsid w:val="008975C0"/>
    <w:rsid w:val="008A0ABD"/>
    <w:rsid w:val="008A67B4"/>
    <w:rsid w:val="008B424F"/>
    <w:rsid w:val="008B50DD"/>
    <w:rsid w:val="008B7A73"/>
    <w:rsid w:val="008C1A88"/>
    <w:rsid w:val="008C4B7B"/>
    <w:rsid w:val="008E56A5"/>
    <w:rsid w:val="008E69FD"/>
    <w:rsid w:val="008E7324"/>
    <w:rsid w:val="008F0F2E"/>
    <w:rsid w:val="008F22F1"/>
    <w:rsid w:val="009023DF"/>
    <w:rsid w:val="00910EC5"/>
    <w:rsid w:val="00913AB9"/>
    <w:rsid w:val="009162A3"/>
    <w:rsid w:val="009211DF"/>
    <w:rsid w:val="0094184E"/>
    <w:rsid w:val="009450BE"/>
    <w:rsid w:val="00955509"/>
    <w:rsid w:val="0095683F"/>
    <w:rsid w:val="0095720A"/>
    <w:rsid w:val="00977BE1"/>
    <w:rsid w:val="009807E2"/>
    <w:rsid w:val="00982334"/>
    <w:rsid w:val="009828F1"/>
    <w:rsid w:val="00983363"/>
    <w:rsid w:val="0098481A"/>
    <w:rsid w:val="00993259"/>
    <w:rsid w:val="009948FD"/>
    <w:rsid w:val="009B03D9"/>
    <w:rsid w:val="009B3A68"/>
    <w:rsid w:val="009B455B"/>
    <w:rsid w:val="009C280B"/>
    <w:rsid w:val="009C358A"/>
    <w:rsid w:val="009D042A"/>
    <w:rsid w:val="009D3ECE"/>
    <w:rsid w:val="009D6EB7"/>
    <w:rsid w:val="009E509B"/>
    <w:rsid w:val="009F3439"/>
    <w:rsid w:val="009F4CB5"/>
    <w:rsid w:val="00A0132A"/>
    <w:rsid w:val="00A06C0F"/>
    <w:rsid w:val="00A16D2E"/>
    <w:rsid w:val="00A17EF2"/>
    <w:rsid w:val="00A24965"/>
    <w:rsid w:val="00A24C07"/>
    <w:rsid w:val="00A32041"/>
    <w:rsid w:val="00A40F3F"/>
    <w:rsid w:val="00A45A3B"/>
    <w:rsid w:val="00A64751"/>
    <w:rsid w:val="00A651D6"/>
    <w:rsid w:val="00A7313B"/>
    <w:rsid w:val="00A753B0"/>
    <w:rsid w:val="00A84464"/>
    <w:rsid w:val="00A85AFC"/>
    <w:rsid w:val="00A91587"/>
    <w:rsid w:val="00AB5E61"/>
    <w:rsid w:val="00AC1F5F"/>
    <w:rsid w:val="00AC3CA7"/>
    <w:rsid w:val="00AC4DB5"/>
    <w:rsid w:val="00AD0B4D"/>
    <w:rsid w:val="00AE03AA"/>
    <w:rsid w:val="00AE0EB6"/>
    <w:rsid w:val="00AF2134"/>
    <w:rsid w:val="00AF339F"/>
    <w:rsid w:val="00AF4B95"/>
    <w:rsid w:val="00B0003D"/>
    <w:rsid w:val="00B01D12"/>
    <w:rsid w:val="00B10269"/>
    <w:rsid w:val="00B1174C"/>
    <w:rsid w:val="00B12303"/>
    <w:rsid w:val="00B207ED"/>
    <w:rsid w:val="00B23BFD"/>
    <w:rsid w:val="00B30739"/>
    <w:rsid w:val="00B42C1A"/>
    <w:rsid w:val="00B460C8"/>
    <w:rsid w:val="00B47137"/>
    <w:rsid w:val="00B4719B"/>
    <w:rsid w:val="00B507C9"/>
    <w:rsid w:val="00B54FDD"/>
    <w:rsid w:val="00B63E1E"/>
    <w:rsid w:val="00B64C0B"/>
    <w:rsid w:val="00B673B5"/>
    <w:rsid w:val="00B72313"/>
    <w:rsid w:val="00B8774F"/>
    <w:rsid w:val="00BA35FB"/>
    <w:rsid w:val="00BA4992"/>
    <w:rsid w:val="00BA5E82"/>
    <w:rsid w:val="00BB2909"/>
    <w:rsid w:val="00BB305D"/>
    <w:rsid w:val="00BD28E9"/>
    <w:rsid w:val="00BD2D25"/>
    <w:rsid w:val="00BD4B1A"/>
    <w:rsid w:val="00BD5FD8"/>
    <w:rsid w:val="00BD6562"/>
    <w:rsid w:val="00BE0EC5"/>
    <w:rsid w:val="00BE5402"/>
    <w:rsid w:val="00BF13F8"/>
    <w:rsid w:val="00BF2FF4"/>
    <w:rsid w:val="00C00437"/>
    <w:rsid w:val="00C019D2"/>
    <w:rsid w:val="00C072CA"/>
    <w:rsid w:val="00C1768D"/>
    <w:rsid w:val="00C308EE"/>
    <w:rsid w:val="00C32C0D"/>
    <w:rsid w:val="00C441DD"/>
    <w:rsid w:val="00C67D9C"/>
    <w:rsid w:val="00C71578"/>
    <w:rsid w:val="00C72C8C"/>
    <w:rsid w:val="00C74378"/>
    <w:rsid w:val="00C75567"/>
    <w:rsid w:val="00C83FDF"/>
    <w:rsid w:val="00C939A2"/>
    <w:rsid w:val="00CA5B67"/>
    <w:rsid w:val="00CB0A0B"/>
    <w:rsid w:val="00CC17C6"/>
    <w:rsid w:val="00CC223A"/>
    <w:rsid w:val="00CC3C0C"/>
    <w:rsid w:val="00CC6473"/>
    <w:rsid w:val="00CD03E1"/>
    <w:rsid w:val="00CD3B0A"/>
    <w:rsid w:val="00CD65CD"/>
    <w:rsid w:val="00CE32B7"/>
    <w:rsid w:val="00CE3F2B"/>
    <w:rsid w:val="00CE4C76"/>
    <w:rsid w:val="00CF1958"/>
    <w:rsid w:val="00CF58DF"/>
    <w:rsid w:val="00CF749F"/>
    <w:rsid w:val="00D004B0"/>
    <w:rsid w:val="00D0091B"/>
    <w:rsid w:val="00D0130A"/>
    <w:rsid w:val="00D07C8C"/>
    <w:rsid w:val="00D110AA"/>
    <w:rsid w:val="00D255D9"/>
    <w:rsid w:val="00D319F6"/>
    <w:rsid w:val="00D350A4"/>
    <w:rsid w:val="00D4214B"/>
    <w:rsid w:val="00D42ECC"/>
    <w:rsid w:val="00D44751"/>
    <w:rsid w:val="00D44CF2"/>
    <w:rsid w:val="00D45073"/>
    <w:rsid w:val="00D460C9"/>
    <w:rsid w:val="00D606E7"/>
    <w:rsid w:val="00D61AFE"/>
    <w:rsid w:val="00D75B42"/>
    <w:rsid w:val="00D7705E"/>
    <w:rsid w:val="00D82DD0"/>
    <w:rsid w:val="00D92B7F"/>
    <w:rsid w:val="00DA01B1"/>
    <w:rsid w:val="00DA19CE"/>
    <w:rsid w:val="00DA7D78"/>
    <w:rsid w:val="00DB6D05"/>
    <w:rsid w:val="00DC11FF"/>
    <w:rsid w:val="00DC467D"/>
    <w:rsid w:val="00DC50F3"/>
    <w:rsid w:val="00DC5ECE"/>
    <w:rsid w:val="00DD6052"/>
    <w:rsid w:val="00DE6207"/>
    <w:rsid w:val="00DF75F7"/>
    <w:rsid w:val="00E01C2A"/>
    <w:rsid w:val="00E01D0D"/>
    <w:rsid w:val="00E03AD3"/>
    <w:rsid w:val="00E04A06"/>
    <w:rsid w:val="00E116D5"/>
    <w:rsid w:val="00E200BF"/>
    <w:rsid w:val="00E34092"/>
    <w:rsid w:val="00E360E9"/>
    <w:rsid w:val="00E4576B"/>
    <w:rsid w:val="00E4694B"/>
    <w:rsid w:val="00E5154B"/>
    <w:rsid w:val="00E5200D"/>
    <w:rsid w:val="00E70013"/>
    <w:rsid w:val="00E71462"/>
    <w:rsid w:val="00E71517"/>
    <w:rsid w:val="00E81A02"/>
    <w:rsid w:val="00E842DD"/>
    <w:rsid w:val="00E908F3"/>
    <w:rsid w:val="00E95809"/>
    <w:rsid w:val="00E968BC"/>
    <w:rsid w:val="00EA6C6B"/>
    <w:rsid w:val="00EB5CCB"/>
    <w:rsid w:val="00EB6FFE"/>
    <w:rsid w:val="00EC4C70"/>
    <w:rsid w:val="00EC6C23"/>
    <w:rsid w:val="00ED11B2"/>
    <w:rsid w:val="00ED402C"/>
    <w:rsid w:val="00ED6739"/>
    <w:rsid w:val="00EE1F99"/>
    <w:rsid w:val="00EE224B"/>
    <w:rsid w:val="00F030CA"/>
    <w:rsid w:val="00F16AE6"/>
    <w:rsid w:val="00F16EED"/>
    <w:rsid w:val="00F21579"/>
    <w:rsid w:val="00F30C54"/>
    <w:rsid w:val="00F36313"/>
    <w:rsid w:val="00F36601"/>
    <w:rsid w:val="00F37858"/>
    <w:rsid w:val="00F414A7"/>
    <w:rsid w:val="00F5015F"/>
    <w:rsid w:val="00F57000"/>
    <w:rsid w:val="00F648E7"/>
    <w:rsid w:val="00F66A82"/>
    <w:rsid w:val="00F710D4"/>
    <w:rsid w:val="00F72522"/>
    <w:rsid w:val="00F730C8"/>
    <w:rsid w:val="00F738EB"/>
    <w:rsid w:val="00F7411A"/>
    <w:rsid w:val="00F8172D"/>
    <w:rsid w:val="00F937E5"/>
    <w:rsid w:val="00FB501C"/>
    <w:rsid w:val="00FC1E41"/>
    <w:rsid w:val="00FC2CF7"/>
    <w:rsid w:val="00FC3F93"/>
    <w:rsid w:val="00FC563F"/>
    <w:rsid w:val="00FD559D"/>
    <w:rsid w:val="00FD5AB5"/>
    <w:rsid w:val="00FD6EA9"/>
    <w:rsid w:val="00FD7B03"/>
    <w:rsid w:val="00FE1F68"/>
    <w:rsid w:val="00FE3EE0"/>
    <w:rsid w:val="00FF0603"/>
    <w:rsid w:val="00FF65B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7DD98"/>
  <w15:chartTrackingRefBased/>
  <w15:docId w15:val="{AECA9C8F-8CA3-4D0F-A2C1-4F5EFEB2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14B3"/>
    <w:rPr>
      <w:color w:val="0000FF"/>
      <w:u w:val="single"/>
    </w:rPr>
  </w:style>
  <w:style w:type="paragraph" w:styleId="BalloonText">
    <w:name w:val="Balloon Text"/>
    <w:basedOn w:val="Normal"/>
    <w:semiHidden/>
    <w:rsid w:val="00B12303"/>
    <w:rPr>
      <w:rFonts w:ascii="Tahoma" w:hAnsi="Tahoma"/>
      <w:sz w:val="16"/>
      <w:szCs w:val="16"/>
    </w:rPr>
  </w:style>
  <w:style w:type="paragraph" w:styleId="BodyText">
    <w:name w:val="Body Text"/>
    <w:basedOn w:val="Normal"/>
    <w:rsid w:val="003E439B"/>
    <w:rPr>
      <w:rFonts w:ascii="Arial" w:hAnsi="Arial" w:cs="Arial"/>
      <w:color w:val="000000"/>
      <w:sz w:val="20"/>
      <w:szCs w:val="20"/>
    </w:rPr>
  </w:style>
  <w:style w:type="character" w:customStyle="1" w:styleId="ASZChen">
    <w:name w:val="ASZChen"/>
    <w:semiHidden/>
    <w:rsid w:val="006D47FC"/>
    <w:rPr>
      <w:rFonts w:ascii="Arial" w:hAnsi="Arial" w:cs="Arial"/>
      <w:color w:val="000080"/>
      <w:sz w:val="20"/>
      <w:szCs w:val="20"/>
    </w:rPr>
  </w:style>
  <w:style w:type="character" w:styleId="FollowedHyperlink">
    <w:name w:val="FollowedHyperlink"/>
    <w:rsid w:val="00342EDE"/>
    <w:rPr>
      <w:color w:val="954F72"/>
      <w:u w:val="single"/>
    </w:rPr>
  </w:style>
  <w:style w:type="character" w:styleId="UnresolvedMention">
    <w:name w:val="Unresolved Mention"/>
    <w:uiPriority w:val="99"/>
    <w:semiHidden/>
    <w:unhideWhenUsed/>
    <w:rsid w:val="0071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977">
      <w:bodyDiv w:val="1"/>
      <w:marLeft w:val="0"/>
      <w:marRight w:val="0"/>
      <w:marTop w:val="0"/>
      <w:marBottom w:val="0"/>
      <w:divBdr>
        <w:top w:val="none" w:sz="0" w:space="0" w:color="auto"/>
        <w:left w:val="none" w:sz="0" w:space="0" w:color="auto"/>
        <w:bottom w:val="none" w:sz="0" w:space="0" w:color="auto"/>
        <w:right w:val="none" w:sz="0" w:space="0" w:color="auto"/>
      </w:divBdr>
    </w:div>
    <w:div w:id="1725369389">
      <w:bodyDiv w:val="1"/>
      <w:marLeft w:val="0"/>
      <w:marRight w:val="0"/>
      <w:marTop w:val="0"/>
      <w:marBottom w:val="0"/>
      <w:divBdr>
        <w:top w:val="none" w:sz="0" w:space="0" w:color="auto"/>
        <w:left w:val="none" w:sz="0" w:space="0" w:color="auto"/>
        <w:bottom w:val="none" w:sz="0" w:space="0" w:color="auto"/>
        <w:right w:val="none" w:sz="0" w:space="0" w:color="auto"/>
      </w:divBdr>
      <w:divsChild>
        <w:div w:id="333269520">
          <w:marLeft w:val="0"/>
          <w:marRight w:val="0"/>
          <w:marTop w:val="0"/>
          <w:marBottom w:val="0"/>
          <w:divBdr>
            <w:top w:val="none" w:sz="0" w:space="0" w:color="auto"/>
            <w:left w:val="none" w:sz="0" w:space="0" w:color="auto"/>
            <w:bottom w:val="none" w:sz="0" w:space="0" w:color="auto"/>
            <w:right w:val="none" w:sz="0" w:space="0" w:color="auto"/>
          </w:divBdr>
        </w:div>
        <w:div w:id="683551055">
          <w:marLeft w:val="0"/>
          <w:marRight w:val="0"/>
          <w:marTop w:val="0"/>
          <w:marBottom w:val="0"/>
          <w:divBdr>
            <w:top w:val="none" w:sz="0" w:space="0" w:color="auto"/>
            <w:left w:val="none" w:sz="0" w:space="0" w:color="auto"/>
            <w:bottom w:val="none" w:sz="0" w:space="0" w:color="auto"/>
            <w:right w:val="none" w:sz="0" w:space="0" w:color="auto"/>
          </w:divBdr>
        </w:div>
        <w:div w:id="1124695615">
          <w:marLeft w:val="0"/>
          <w:marRight w:val="0"/>
          <w:marTop w:val="0"/>
          <w:marBottom w:val="0"/>
          <w:divBdr>
            <w:top w:val="none" w:sz="0" w:space="0" w:color="auto"/>
            <w:left w:val="none" w:sz="0" w:space="0" w:color="auto"/>
            <w:bottom w:val="none" w:sz="0" w:space="0" w:color="auto"/>
            <w:right w:val="none" w:sz="0" w:space="0" w:color="auto"/>
          </w:divBdr>
        </w:div>
        <w:div w:id="1140540964">
          <w:marLeft w:val="0"/>
          <w:marRight w:val="0"/>
          <w:marTop w:val="0"/>
          <w:marBottom w:val="0"/>
          <w:divBdr>
            <w:top w:val="none" w:sz="0" w:space="0" w:color="auto"/>
            <w:left w:val="none" w:sz="0" w:space="0" w:color="auto"/>
            <w:bottom w:val="none" w:sz="0" w:space="0" w:color="auto"/>
            <w:right w:val="none" w:sz="0" w:space="0" w:color="auto"/>
          </w:divBdr>
        </w:div>
        <w:div w:id="1777211658">
          <w:marLeft w:val="0"/>
          <w:marRight w:val="0"/>
          <w:marTop w:val="0"/>
          <w:marBottom w:val="0"/>
          <w:divBdr>
            <w:top w:val="none" w:sz="0" w:space="0" w:color="auto"/>
            <w:left w:val="none" w:sz="0" w:space="0" w:color="auto"/>
            <w:bottom w:val="none" w:sz="0" w:space="0" w:color="auto"/>
            <w:right w:val="none" w:sz="0" w:space="0" w:color="auto"/>
          </w:divBdr>
        </w:div>
        <w:div w:id="193091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0002er@e.ntu.edu.sg" TargetMode="External"/><Relationship Id="rId3" Type="http://schemas.openxmlformats.org/officeDocument/2006/relationships/settings" Target="settings.xml"/><Relationship Id="rId7" Type="http://schemas.openxmlformats.org/officeDocument/2006/relationships/hyperlink" Target="mailto:jielin.ma@ntu.edu.s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se-cong.li@ntu.edu.sg" TargetMode="External"/><Relationship Id="rId4" Type="http://schemas.openxmlformats.org/officeDocument/2006/relationships/webSettings" Target="webSettings.xml"/><Relationship Id="rId9" Type="http://schemas.openxmlformats.org/officeDocument/2006/relationships/hyperlink" Target="mailto:mse-cong.li@ntu.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4368</CharactersWithSpaces>
  <SharedDoc>false</SharedDoc>
  <HLinks>
    <vt:vector size="6" baseType="variant">
      <vt:variant>
        <vt:i4>3342364</vt:i4>
      </vt:variant>
      <vt:variant>
        <vt:i4>0</vt:i4>
      </vt:variant>
      <vt:variant>
        <vt:i4>0</vt:i4>
      </vt:variant>
      <vt:variant>
        <vt:i4>5</vt:i4>
      </vt:variant>
      <vt:variant>
        <vt:lpwstr>mailto:jielin.ma@ntu.edu.sg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ASZChen</dc:creator>
  <cp:keywords/>
  <cp:lastModifiedBy>Chen Zhong (Prof)</cp:lastModifiedBy>
  <cp:revision>8</cp:revision>
  <cp:lastPrinted>2008-03-19T06:36:00Z</cp:lastPrinted>
  <dcterms:created xsi:type="dcterms:W3CDTF">2026-04-17T00:21:00Z</dcterms:created>
  <dcterms:modified xsi:type="dcterms:W3CDTF">2026-05-23T15:05:00Z</dcterms:modified>
</cp:coreProperties>
</file>